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7C" w:rsidRPr="00D4657C" w:rsidRDefault="00D4657C" w:rsidP="00D4657C">
      <w:pPr>
        <w:widowControl/>
        <w:jc w:val="center"/>
        <w:rPr>
          <w:rFonts w:ascii="宋体" w:eastAsia="宋体" w:hAnsi="宋体" w:cs="宋体"/>
          <w:b/>
          <w:bCs/>
          <w:color w:val="000000"/>
          <w:kern w:val="0"/>
          <w:sz w:val="24"/>
          <w:szCs w:val="24"/>
        </w:rPr>
      </w:pPr>
      <w:r w:rsidRPr="00D4657C">
        <w:rPr>
          <w:rFonts w:ascii="宋体" w:eastAsia="宋体" w:hAnsi="宋体" w:cs="宋体" w:hint="eastAsia"/>
          <w:b/>
          <w:bCs/>
          <w:color w:val="000000"/>
          <w:kern w:val="0"/>
          <w:sz w:val="24"/>
          <w:szCs w:val="24"/>
        </w:rPr>
        <w:t>暨南大学研究生奖励办法</w:t>
      </w:r>
    </w:p>
    <w:p w:rsidR="00D4657C" w:rsidRPr="00D4657C" w:rsidRDefault="00D4657C" w:rsidP="00D4657C">
      <w:pPr>
        <w:widowControl/>
        <w:spacing w:line="270" w:lineRule="atLeast"/>
        <w:jc w:val="center"/>
        <w:rPr>
          <w:rFonts w:ascii="宋体" w:eastAsia="宋体" w:hAnsi="宋体" w:cs="宋体" w:hint="eastAsia"/>
          <w:color w:val="000000"/>
          <w:kern w:val="0"/>
          <w:sz w:val="24"/>
          <w:szCs w:val="24"/>
        </w:rPr>
      </w:pPr>
      <w:r w:rsidRPr="00D4657C">
        <w:rPr>
          <w:rFonts w:ascii="宋体" w:eastAsia="宋体" w:hAnsi="宋体" w:cs="宋体" w:hint="eastAsia"/>
          <w:b/>
          <w:bCs/>
          <w:color w:val="000000"/>
          <w:kern w:val="0"/>
          <w:sz w:val="32"/>
          <w:szCs w:val="32"/>
        </w:rPr>
        <w:t>第一章</w:t>
      </w:r>
      <w:r w:rsidRPr="00D4657C">
        <w:rPr>
          <w:rFonts w:ascii="Times New Roman" w:eastAsia="宋体" w:hAnsi="Times New Roman" w:cs="Times New Roman"/>
          <w:b/>
          <w:bCs/>
          <w:color w:val="000000"/>
          <w:kern w:val="0"/>
          <w:sz w:val="32"/>
          <w:szCs w:val="32"/>
        </w:rPr>
        <w:t> </w:t>
      </w:r>
      <w:r w:rsidRPr="00D4657C">
        <w:rPr>
          <w:rFonts w:ascii="宋体" w:eastAsia="宋体" w:hAnsi="宋体" w:cs="宋体" w:hint="eastAsia"/>
          <w:b/>
          <w:bCs/>
          <w:color w:val="000000"/>
          <w:kern w:val="0"/>
          <w:sz w:val="32"/>
          <w:szCs w:val="32"/>
        </w:rPr>
        <w:t>总则</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 </w:t>
      </w:r>
    </w:p>
    <w:p w:rsidR="00D4657C" w:rsidRPr="00D4657C" w:rsidRDefault="00D4657C" w:rsidP="00D4657C">
      <w:pPr>
        <w:widowControl/>
        <w:spacing w:line="270" w:lineRule="atLeast"/>
        <w:ind w:firstLine="562"/>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第一条</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为鼓励研究生奋发向上，努力攀登科学高峰，培养成为具有创新能力的高层次专门人才，学校对表现突出和取得优异成绩的研究生给予奖励，制定本办法。</w:t>
      </w:r>
    </w:p>
    <w:p w:rsidR="00D4657C" w:rsidRPr="00D4657C" w:rsidRDefault="00D4657C" w:rsidP="00D4657C">
      <w:pPr>
        <w:widowControl/>
        <w:spacing w:line="270" w:lineRule="atLeast"/>
        <w:ind w:firstLine="562"/>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第二条</w:t>
      </w:r>
      <w:r w:rsidRPr="00D4657C">
        <w:rPr>
          <w:rFonts w:ascii="Times New Roman" w:eastAsia="宋体" w:hAnsi="Times New Roman" w:cs="Times New Roman"/>
          <w:b/>
          <w:bCs/>
          <w:color w:val="000000"/>
          <w:kern w:val="0"/>
          <w:sz w:val="28"/>
          <w:szCs w:val="28"/>
        </w:rPr>
        <w:t> </w:t>
      </w:r>
      <w:r w:rsidRPr="00D4657C">
        <w:rPr>
          <w:rFonts w:ascii="宋体" w:eastAsia="宋体" w:hAnsi="宋体" w:cs="宋体" w:hint="eastAsia"/>
          <w:color w:val="000000"/>
          <w:kern w:val="0"/>
          <w:sz w:val="28"/>
          <w:szCs w:val="28"/>
        </w:rPr>
        <w:t>凡在校学历教育研究生，遵守国家法律和学校各项规章制度。维护祖国统一，热爱中华文化，品行端正，尊师爱校，关心集体，团结同学，成绩优良，积极支持研究生培养机制改革，完成规定时数的公益活动，均可按本办法规定申请相应的奖励。</w:t>
      </w:r>
    </w:p>
    <w:p w:rsidR="00D4657C" w:rsidRPr="00D4657C" w:rsidRDefault="00D4657C" w:rsidP="00D4657C">
      <w:pPr>
        <w:widowControl/>
        <w:spacing w:line="270" w:lineRule="atLeast"/>
        <w:ind w:firstLine="562"/>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第三条</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奖励方式采用精神奖励和物质奖励相结合。</w:t>
      </w:r>
    </w:p>
    <w:p w:rsidR="00D4657C" w:rsidRPr="00D4657C" w:rsidRDefault="00D4657C" w:rsidP="00D4657C">
      <w:pPr>
        <w:widowControl/>
        <w:spacing w:line="270" w:lineRule="atLeast"/>
        <w:jc w:val="center"/>
        <w:rPr>
          <w:rFonts w:ascii="宋体" w:eastAsia="宋体" w:hAnsi="宋体" w:cs="宋体"/>
          <w:color w:val="000000"/>
          <w:kern w:val="0"/>
          <w:sz w:val="24"/>
          <w:szCs w:val="24"/>
        </w:rPr>
      </w:pPr>
      <w:r w:rsidRPr="00D4657C">
        <w:rPr>
          <w:rFonts w:ascii="Times New Roman" w:eastAsia="宋体" w:hAnsi="Times New Roman" w:cs="Times New Roman"/>
          <w:b/>
          <w:bCs/>
          <w:color w:val="000000"/>
          <w:kern w:val="0"/>
          <w:sz w:val="32"/>
          <w:szCs w:val="32"/>
        </w:rPr>
        <w:t> </w:t>
      </w:r>
    </w:p>
    <w:p w:rsidR="00D4657C" w:rsidRPr="00D4657C" w:rsidRDefault="00D4657C" w:rsidP="00D4657C">
      <w:pPr>
        <w:widowControl/>
        <w:spacing w:line="270" w:lineRule="atLeast"/>
        <w:jc w:val="center"/>
        <w:rPr>
          <w:rFonts w:ascii="宋体" w:eastAsia="宋体" w:hAnsi="宋体" w:cs="宋体"/>
          <w:color w:val="000000"/>
          <w:kern w:val="0"/>
          <w:sz w:val="24"/>
          <w:szCs w:val="24"/>
        </w:rPr>
      </w:pPr>
      <w:r w:rsidRPr="00D4657C">
        <w:rPr>
          <w:rFonts w:ascii="宋体" w:eastAsia="宋体" w:hAnsi="宋体" w:cs="宋体" w:hint="eastAsia"/>
          <w:b/>
          <w:bCs/>
          <w:color w:val="000000"/>
          <w:kern w:val="0"/>
          <w:sz w:val="32"/>
          <w:szCs w:val="32"/>
        </w:rPr>
        <w:t>第二章</w:t>
      </w:r>
      <w:r w:rsidRPr="00D4657C">
        <w:rPr>
          <w:rFonts w:ascii="Times New Roman" w:eastAsia="宋体" w:hAnsi="Times New Roman" w:cs="Times New Roman"/>
          <w:b/>
          <w:bCs/>
          <w:color w:val="000000"/>
          <w:kern w:val="0"/>
          <w:sz w:val="32"/>
          <w:szCs w:val="32"/>
        </w:rPr>
        <w:t> </w:t>
      </w:r>
      <w:r w:rsidRPr="00D4657C">
        <w:rPr>
          <w:rFonts w:ascii="宋体" w:eastAsia="宋体" w:hAnsi="宋体" w:cs="宋体" w:hint="eastAsia"/>
          <w:b/>
          <w:bCs/>
          <w:color w:val="000000"/>
          <w:kern w:val="0"/>
          <w:sz w:val="32"/>
          <w:szCs w:val="32"/>
        </w:rPr>
        <w:t>奖励类别和方式</w:t>
      </w:r>
    </w:p>
    <w:p w:rsidR="00D4657C" w:rsidRPr="00D4657C" w:rsidRDefault="00D4657C" w:rsidP="00D4657C">
      <w:pPr>
        <w:widowControl/>
        <w:spacing w:line="270" w:lineRule="atLeast"/>
        <w:jc w:val="left"/>
        <w:rPr>
          <w:rFonts w:ascii="宋体" w:eastAsia="宋体" w:hAnsi="宋体" w:cs="宋体"/>
          <w:color w:val="000000"/>
          <w:kern w:val="0"/>
          <w:sz w:val="24"/>
          <w:szCs w:val="24"/>
        </w:rPr>
      </w:pPr>
      <w:r w:rsidRPr="00D4657C">
        <w:rPr>
          <w:rFonts w:ascii="仿宋_GB2312" w:eastAsia="仿宋_GB2312" w:hAnsi="宋体" w:cs="宋体" w:hint="eastAsia"/>
          <w:b/>
          <w:bCs/>
          <w:i/>
          <w:iCs/>
          <w:color w:val="000000"/>
          <w:kern w:val="0"/>
          <w:sz w:val="32"/>
          <w:szCs w:val="32"/>
        </w:rPr>
        <w:t> </w:t>
      </w:r>
    </w:p>
    <w:p w:rsidR="00D4657C" w:rsidRPr="00D4657C" w:rsidRDefault="00D4657C" w:rsidP="00D4657C">
      <w:pPr>
        <w:widowControl/>
        <w:spacing w:line="270" w:lineRule="atLeast"/>
        <w:ind w:firstLine="562"/>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第四条</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研究生可申请以下奖项（以当年公布为准）：</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(一)</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学术奖</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学术奖包括科研论文奖、科技成果奖、专利奖。</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(二) 综合奖励</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综合奖励分省厅级以上及校级。</w:t>
      </w:r>
    </w:p>
    <w:p w:rsidR="00D4657C" w:rsidRPr="00D4657C" w:rsidRDefault="00D4657C" w:rsidP="00D4657C">
      <w:pPr>
        <w:widowControl/>
        <w:spacing w:line="270" w:lineRule="atLeast"/>
        <w:ind w:left="920" w:hanging="3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1.</w:t>
      </w:r>
      <w:r w:rsidRPr="00D4657C">
        <w:rPr>
          <w:rFonts w:ascii="Times New Roman" w:eastAsia="宋体" w:hAnsi="Times New Roman" w:cs="Times New Roman"/>
          <w:color w:val="000000"/>
          <w:kern w:val="0"/>
          <w:sz w:val="14"/>
          <w:szCs w:val="14"/>
        </w:rPr>
        <w:t>     </w:t>
      </w:r>
      <w:r w:rsidRPr="00D4657C">
        <w:rPr>
          <w:rFonts w:ascii="宋体" w:eastAsia="宋体" w:hAnsi="宋体" w:cs="宋体" w:hint="eastAsia"/>
          <w:color w:val="000000"/>
          <w:kern w:val="0"/>
          <w:sz w:val="28"/>
          <w:szCs w:val="28"/>
        </w:rPr>
        <w:t>国家级</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1</w:t>
      </w:r>
      <w:r w:rsidRPr="00D4657C">
        <w:rPr>
          <w:rFonts w:ascii="宋体" w:eastAsia="宋体" w:hAnsi="宋体" w:cs="宋体" w:hint="eastAsia"/>
          <w:color w:val="000000"/>
          <w:kern w:val="0"/>
          <w:sz w:val="28"/>
          <w:szCs w:val="28"/>
        </w:rPr>
        <w:t>）台湾、港澳及华侨研究生奖学金（奖励在读的全日制港、澳、台、侨研究生）；</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lastRenderedPageBreak/>
        <w:t>（</w:t>
      </w:r>
      <w:r w:rsidRPr="00D4657C">
        <w:rPr>
          <w:rFonts w:ascii="Times New Roman" w:eastAsia="宋体" w:hAnsi="Times New Roman" w:cs="Times New Roman"/>
          <w:color w:val="000000"/>
          <w:kern w:val="0"/>
          <w:sz w:val="28"/>
          <w:szCs w:val="28"/>
        </w:rPr>
        <w:t>2</w:t>
      </w:r>
      <w:r w:rsidRPr="00D4657C">
        <w:rPr>
          <w:rFonts w:ascii="宋体" w:eastAsia="宋体" w:hAnsi="宋体" w:cs="宋体" w:hint="eastAsia"/>
          <w:color w:val="000000"/>
          <w:kern w:val="0"/>
          <w:sz w:val="28"/>
          <w:szCs w:val="28"/>
        </w:rPr>
        <w:t>）国家华人华侨及外籍学生奖学金（奖励在读的全日制华人华侨和其他外国籍研究生）；</w:t>
      </w:r>
    </w:p>
    <w:p w:rsidR="00D4657C" w:rsidRPr="00D4657C" w:rsidRDefault="00D4657C" w:rsidP="00D4657C">
      <w:pPr>
        <w:widowControl/>
        <w:spacing w:line="270" w:lineRule="atLeast"/>
        <w:ind w:left="920" w:hanging="3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2.</w:t>
      </w:r>
      <w:r w:rsidRPr="00D4657C">
        <w:rPr>
          <w:rFonts w:ascii="Times New Roman" w:eastAsia="宋体" w:hAnsi="Times New Roman" w:cs="Times New Roman"/>
          <w:color w:val="000000"/>
          <w:kern w:val="0"/>
          <w:sz w:val="14"/>
          <w:szCs w:val="14"/>
        </w:rPr>
        <w:t>     </w:t>
      </w:r>
      <w:r w:rsidRPr="00D4657C">
        <w:rPr>
          <w:rFonts w:ascii="宋体" w:eastAsia="宋体" w:hAnsi="宋体" w:cs="宋体" w:hint="eastAsia"/>
          <w:color w:val="000000"/>
          <w:kern w:val="0"/>
          <w:sz w:val="28"/>
          <w:szCs w:val="28"/>
        </w:rPr>
        <w:t>省厅级</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1</w:t>
      </w:r>
      <w:r w:rsidRPr="00D4657C">
        <w:rPr>
          <w:rFonts w:ascii="宋体" w:eastAsia="宋体" w:hAnsi="宋体" w:cs="宋体" w:hint="eastAsia"/>
          <w:color w:val="000000"/>
          <w:kern w:val="0"/>
          <w:sz w:val="28"/>
          <w:szCs w:val="28"/>
        </w:rPr>
        <w:t>）南粤优秀研究生；</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2</w:t>
      </w:r>
      <w:r w:rsidRPr="00D4657C">
        <w:rPr>
          <w:rFonts w:ascii="宋体" w:eastAsia="宋体" w:hAnsi="宋体" w:cs="宋体" w:hint="eastAsia"/>
          <w:color w:val="000000"/>
          <w:kern w:val="0"/>
          <w:sz w:val="28"/>
          <w:szCs w:val="28"/>
        </w:rPr>
        <w:t>）广东省优秀硕士、博士学位论文奖；</w:t>
      </w:r>
    </w:p>
    <w:p w:rsidR="00D4657C" w:rsidRPr="00D4657C" w:rsidRDefault="00D4657C" w:rsidP="00D4657C">
      <w:pPr>
        <w:widowControl/>
        <w:spacing w:line="270" w:lineRule="atLeast"/>
        <w:ind w:left="920" w:hanging="3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3.</w:t>
      </w:r>
      <w:r w:rsidRPr="00D4657C">
        <w:rPr>
          <w:rFonts w:ascii="Times New Roman" w:eastAsia="宋体" w:hAnsi="Times New Roman" w:cs="Times New Roman"/>
          <w:color w:val="000000"/>
          <w:kern w:val="0"/>
          <w:sz w:val="14"/>
          <w:szCs w:val="14"/>
        </w:rPr>
        <w:t>     </w:t>
      </w:r>
      <w:r w:rsidRPr="00D4657C">
        <w:rPr>
          <w:rFonts w:ascii="宋体" w:eastAsia="宋体" w:hAnsi="宋体" w:cs="宋体" w:hint="eastAsia"/>
          <w:color w:val="000000"/>
          <w:kern w:val="0"/>
          <w:sz w:val="28"/>
          <w:szCs w:val="28"/>
        </w:rPr>
        <w:t>校级</w:t>
      </w:r>
    </w:p>
    <w:p w:rsidR="00D4657C" w:rsidRPr="00D4657C" w:rsidRDefault="00D4657C" w:rsidP="00D4657C">
      <w:pPr>
        <w:widowControl/>
        <w:spacing w:line="270" w:lineRule="atLeast"/>
        <w:ind w:left="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1</w:t>
      </w:r>
      <w:r w:rsidRPr="00D4657C">
        <w:rPr>
          <w:rFonts w:ascii="宋体" w:eastAsia="宋体" w:hAnsi="宋体" w:cs="宋体" w:hint="eastAsia"/>
          <w:color w:val="000000"/>
          <w:kern w:val="0"/>
          <w:sz w:val="28"/>
          <w:szCs w:val="28"/>
        </w:rPr>
        <w:t>）优秀毕业研究生奖；</w:t>
      </w:r>
    </w:p>
    <w:p w:rsidR="00D4657C" w:rsidRPr="00D4657C" w:rsidRDefault="00D4657C" w:rsidP="00D4657C">
      <w:pPr>
        <w:widowControl/>
        <w:spacing w:line="270" w:lineRule="atLeast"/>
        <w:ind w:left="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2</w:t>
      </w:r>
      <w:r w:rsidRPr="00D4657C">
        <w:rPr>
          <w:rFonts w:ascii="宋体" w:eastAsia="宋体" w:hAnsi="宋体" w:cs="宋体" w:hint="eastAsia"/>
          <w:color w:val="000000"/>
          <w:kern w:val="0"/>
          <w:sz w:val="28"/>
          <w:szCs w:val="28"/>
        </w:rPr>
        <w:t>）优秀硕士、博士学位论文奖；</w:t>
      </w:r>
    </w:p>
    <w:p w:rsidR="00D4657C" w:rsidRPr="00D4657C" w:rsidRDefault="00D4657C" w:rsidP="00D4657C">
      <w:pPr>
        <w:widowControl/>
        <w:spacing w:line="270" w:lineRule="atLeast"/>
        <w:ind w:left="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3</w:t>
      </w:r>
      <w:r w:rsidRPr="00D4657C">
        <w:rPr>
          <w:rFonts w:ascii="宋体" w:eastAsia="宋体" w:hAnsi="宋体" w:cs="宋体" w:hint="eastAsia"/>
          <w:color w:val="000000"/>
          <w:kern w:val="0"/>
          <w:sz w:val="28"/>
          <w:szCs w:val="28"/>
        </w:rPr>
        <w:t>）优秀研究生干部奖；</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4</w:t>
      </w:r>
      <w:r w:rsidRPr="00D4657C">
        <w:rPr>
          <w:rFonts w:ascii="宋体" w:eastAsia="宋体" w:hAnsi="宋体" w:cs="宋体" w:hint="eastAsia"/>
          <w:color w:val="000000"/>
          <w:kern w:val="0"/>
          <w:sz w:val="28"/>
          <w:szCs w:val="28"/>
        </w:rPr>
        <w:t>）梁奇达暨南教育奖学金；</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5</w:t>
      </w:r>
      <w:r w:rsidRPr="00D4657C">
        <w:rPr>
          <w:rFonts w:ascii="宋体" w:eastAsia="宋体" w:hAnsi="宋体" w:cs="宋体" w:hint="eastAsia"/>
          <w:color w:val="000000"/>
          <w:kern w:val="0"/>
          <w:sz w:val="28"/>
          <w:szCs w:val="28"/>
        </w:rPr>
        <w:t>）彭瑞安归侨及归侨子女奖学金；</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6</w:t>
      </w:r>
      <w:r w:rsidRPr="00D4657C">
        <w:rPr>
          <w:rFonts w:ascii="宋体" w:eastAsia="宋体" w:hAnsi="宋体" w:cs="宋体" w:hint="eastAsia"/>
          <w:color w:val="000000"/>
          <w:kern w:val="0"/>
          <w:sz w:val="28"/>
          <w:szCs w:val="28"/>
        </w:rPr>
        <w:t>）邓瑞林奖学金（奖励经济学院研究生）；</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7</w:t>
      </w:r>
      <w:r w:rsidRPr="00D4657C">
        <w:rPr>
          <w:rFonts w:ascii="宋体" w:eastAsia="宋体" w:hAnsi="宋体" w:cs="宋体" w:hint="eastAsia"/>
          <w:color w:val="000000"/>
          <w:kern w:val="0"/>
          <w:sz w:val="28"/>
          <w:szCs w:val="28"/>
        </w:rPr>
        <w:t>）霍铸安奖学金（奖励经济学院与医学院研究生）；</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8</w:t>
      </w:r>
      <w:r w:rsidRPr="00D4657C">
        <w:rPr>
          <w:rFonts w:ascii="宋体" w:eastAsia="宋体" w:hAnsi="宋体" w:cs="宋体" w:hint="eastAsia"/>
          <w:color w:val="000000"/>
          <w:kern w:val="0"/>
          <w:sz w:val="28"/>
          <w:szCs w:val="28"/>
        </w:rPr>
        <w:t>）羊城晚报奖学金；</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9</w:t>
      </w:r>
      <w:r w:rsidRPr="00D4657C">
        <w:rPr>
          <w:rFonts w:ascii="宋体" w:eastAsia="宋体" w:hAnsi="宋体" w:cs="宋体" w:hint="eastAsia"/>
          <w:color w:val="000000"/>
          <w:kern w:val="0"/>
          <w:sz w:val="28"/>
          <w:szCs w:val="28"/>
        </w:rPr>
        <w:t>）祈福（彭磷基）大学生奖励基金（奖励在读的全日制中医药专业台湾研究生）；</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10</w:t>
      </w:r>
      <w:r w:rsidRPr="00D4657C">
        <w:rPr>
          <w:rFonts w:ascii="宋体" w:eastAsia="宋体" w:hAnsi="宋体" w:cs="宋体" w:hint="eastAsia"/>
          <w:color w:val="000000"/>
          <w:kern w:val="0"/>
          <w:sz w:val="28"/>
          <w:szCs w:val="28"/>
        </w:rPr>
        <w:t>）毕业研究生面向西部地区服务和西部地区就业奖；</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11</w:t>
      </w:r>
      <w:r w:rsidRPr="00D4657C">
        <w:rPr>
          <w:rFonts w:ascii="宋体" w:eastAsia="宋体" w:hAnsi="宋体" w:cs="宋体" w:hint="eastAsia"/>
          <w:color w:val="000000"/>
          <w:kern w:val="0"/>
          <w:sz w:val="28"/>
          <w:szCs w:val="28"/>
        </w:rPr>
        <w:t>）研究生创新计划优秀论文奖；</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12</w:t>
      </w:r>
      <w:r w:rsidRPr="00D4657C">
        <w:rPr>
          <w:rFonts w:ascii="宋体" w:eastAsia="宋体" w:hAnsi="宋体" w:cs="宋体" w:hint="eastAsia"/>
          <w:color w:val="000000"/>
          <w:kern w:val="0"/>
          <w:sz w:val="28"/>
          <w:szCs w:val="28"/>
        </w:rPr>
        <w:t>）黄有光经济学研究奖学金；</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13</w:t>
      </w:r>
      <w:r w:rsidRPr="00D4657C">
        <w:rPr>
          <w:rFonts w:ascii="宋体" w:eastAsia="宋体" w:hAnsi="宋体" w:cs="宋体" w:hint="eastAsia"/>
          <w:color w:val="000000"/>
          <w:kern w:val="0"/>
          <w:sz w:val="28"/>
          <w:szCs w:val="28"/>
        </w:rPr>
        <w:t>）黄德鸿产业经济学奖学金；</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w:t>
      </w:r>
      <w:r w:rsidRPr="00D4657C">
        <w:rPr>
          <w:rFonts w:ascii="Times New Roman" w:eastAsia="宋体" w:hAnsi="Times New Roman" w:cs="Times New Roman"/>
          <w:color w:val="000000"/>
          <w:kern w:val="0"/>
          <w:sz w:val="28"/>
          <w:szCs w:val="28"/>
        </w:rPr>
        <w:t>14</w:t>
      </w:r>
      <w:r w:rsidRPr="00D4657C">
        <w:rPr>
          <w:rFonts w:ascii="宋体" w:eastAsia="宋体" w:hAnsi="宋体" w:cs="宋体" w:hint="eastAsia"/>
          <w:color w:val="000000"/>
          <w:kern w:val="0"/>
          <w:sz w:val="28"/>
          <w:szCs w:val="28"/>
        </w:rPr>
        <w:t>）其他经学校认定可列入校级奖的专项奖励或临时设立的奖项。</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lastRenderedPageBreak/>
        <w:t>(三) 社会各界或个人在学校捐赠设立的各类奖励。</w:t>
      </w:r>
    </w:p>
    <w:p w:rsidR="00D4657C" w:rsidRPr="00D4657C" w:rsidRDefault="00D4657C" w:rsidP="00D4657C">
      <w:pPr>
        <w:widowControl/>
        <w:spacing w:line="270" w:lineRule="atLeast"/>
        <w:ind w:firstLine="562"/>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第五条</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获得奖励的表彰方式（各奖项选用情况另行公布）</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w:t>
      </w:r>
      <w:r w:rsidRPr="00D4657C">
        <w:rPr>
          <w:rFonts w:ascii="宋体" w:eastAsia="宋体" w:hAnsi="宋体" w:cs="宋体" w:hint="eastAsia"/>
          <w:color w:val="000000"/>
          <w:kern w:val="0"/>
          <w:sz w:val="28"/>
          <w:szCs w:val="28"/>
        </w:rPr>
        <w:t>一</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授予荣誉称号；</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w:t>
      </w:r>
      <w:r w:rsidRPr="00D4657C">
        <w:rPr>
          <w:rFonts w:ascii="宋体" w:eastAsia="宋体" w:hAnsi="宋体" w:cs="宋体" w:hint="eastAsia"/>
          <w:color w:val="000000"/>
          <w:kern w:val="0"/>
          <w:sz w:val="28"/>
          <w:szCs w:val="28"/>
        </w:rPr>
        <w:t>二</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通报嘉奖；</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w:t>
      </w:r>
      <w:r w:rsidRPr="00D4657C">
        <w:rPr>
          <w:rFonts w:ascii="宋体" w:eastAsia="宋体" w:hAnsi="宋体" w:cs="宋体" w:hint="eastAsia"/>
          <w:color w:val="000000"/>
          <w:kern w:val="0"/>
          <w:sz w:val="28"/>
          <w:szCs w:val="28"/>
        </w:rPr>
        <w:t>三</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颁发奖章或证书；</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w:t>
      </w:r>
      <w:r w:rsidRPr="00D4657C">
        <w:rPr>
          <w:rFonts w:ascii="宋体" w:eastAsia="宋体" w:hAnsi="宋体" w:cs="宋体" w:hint="eastAsia"/>
          <w:color w:val="000000"/>
          <w:kern w:val="0"/>
          <w:sz w:val="28"/>
          <w:szCs w:val="28"/>
        </w:rPr>
        <w:t>四</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颁发奖金。</w:t>
      </w:r>
    </w:p>
    <w:p w:rsidR="00D4657C" w:rsidRPr="00D4657C" w:rsidRDefault="00D4657C" w:rsidP="00D4657C">
      <w:pPr>
        <w:widowControl/>
        <w:spacing w:line="270" w:lineRule="atLeast"/>
        <w:ind w:firstLine="562"/>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第六条</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凡对国家、社会、学校作出特殊贡献，并为学校赢得荣誉的研究生，根据具体情况另行予以奖励。</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仿宋_GB2312" w:eastAsia="仿宋_GB2312" w:hAnsi="宋体" w:cs="宋体" w:hint="eastAsia"/>
          <w:b/>
          <w:bCs/>
          <w:color w:val="000000"/>
          <w:kern w:val="0"/>
          <w:sz w:val="32"/>
          <w:szCs w:val="32"/>
        </w:rPr>
        <w:t> </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宋体" w:eastAsia="宋体" w:hAnsi="宋体" w:cs="宋体" w:hint="eastAsia"/>
          <w:b/>
          <w:bCs/>
          <w:color w:val="000000"/>
          <w:kern w:val="0"/>
          <w:sz w:val="32"/>
          <w:szCs w:val="32"/>
        </w:rPr>
        <w:t>第三章 奖励条件和奖励标准</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28"/>
          <w:szCs w:val="28"/>
        </w:rPr>
        <w:t> </w:t>
      </w:r>
    </w:p>
    <w:p w:rsidR="00D4657C" w:rsidRPr="00D4657C" w:rsidRDefault="00D4657C" w:rsidP="00D4657C">
      <w:pPr>
        <w:widowControl/>
        <w:spacing w:line="270" w:lineRule="atLeast"/>
        <w:ind w:firstLine="562"/>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第七条</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学术奖申报条件和奖励标准</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研究生以第一作者及第一作者单位为暨南大学发表的科研论文；研究生参与申报的科技成果奖或专利，申报成果单位标明为暨南大学，均可申请学术奖。</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（一）凡获得国家级、省部级奖励的科研成果，学校给予特别奖励；获得厅局级奖励的给予相应配套奖励。</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二）凡以第一作者及暨南大学为第一作者单位在《NATURE》和《SCIENCE》（不含子刊）上发表学术论文，每篇奖励10万元；在暨南大学社科处公布的《暨南大学人文社会科学重要期刊分类目录》规定的A类期刊上发表的论文，每篇奖励3000元；在暨南大学科技处</w:t>
      </w:r>
      <w:r w:rsidRPr="00D4657C">
        <w:rPr>
          <w:rFonts w:ascii="宋体" w:eastAsia="宋体" w:hAnsi="宋体" w:cs="宋体" w:hint="eastAsia"/>
          <w:color w:val="000000"/>
          <w:kern w:val="0"/>
          <w:sz w:val="28"/>
          <w:szCs w:val="28"/>
        </w:rPr>
        <w:lastRenderedPageBreak/>
        <w:t>公布的《暨南大学理工医类职称评定论文分类表（试行）》A1类或者A2类期刊上发表的论文，每篇奖励3000元或1000元。</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（三）学生独立完成并以暨南大学为完成单位的发明创造获得与本学科有关的、公开的某项专利授权或发明专利，奖励该专利10000元。</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（四）按学制完成学业的研究生在毕业后一年内发表的论文可按当年通知时间及要求申请该奖。</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第八条</w:t>
      </w:r>
      <w:r w:rsidRPr="00D4657C">
        <w:rPr>
          <w:rFonts w:ascii="宋体" w:eastAsia="宋体" w:hAnsi="宋体" w:cs="宋体" w:hint="eastAsia"/>
          <w:color w:val="000000"/>
          <w:kern w:val="0"/>
          <w:sz w:val="28"/>
          <w:szCs w:val="28"/>
        </w:rPr>
        <w:t> 优秀毕业研究生申请条件</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(一)在校期间模范遵守学校各项规章制度，德、智、体全面发展，具有团结合作精神和良好的学术道德。</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(二)学习成绩优异，完成培养计划所规定的所修课程并获相应学分，且总成绩在院系(所、中心)名列前茅。</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(三)具有良好的科学素养，表现出较强的科研能力，科研成绩显著。</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(四)学术论文</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人文社会科学类博士生在学期间须在核心期刊论文4篇以上；硕士生在学期间必须在核心期刊发表论文2篇以上。</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自然科学类博士生在学期间须在核心期刊论文3篇以上；硕士生在学期间必须在核心期刊发表论文1篇以上。</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（五）学位论文成绩优良。</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第九条</w:t>
      </w:r>
      <w:r w:rsidRPr="00D4657C">
        <w:rPr>
          <w:rFonts w:ascii="宋体" w:eastAsia="宋体" w:hAnsi="宋体" w:cs="宋体" w:hint="eastAsia"/>
          <w:color w:val="000000"/>
          <w:kern w:val="0"/>
          <w:sz w:val="28"/>
          <w:szCs w:val="28"/>
        </w:rPr>
        <w:t> 优秀研究生干部评奖条件</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lastRenderedPageBreak/>
        <w:t>(一) 德、智、体全面发展，在校期间模范遵守学校各项规章制度，具有团结合作精神和良好的学术道德。</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(二) 担任校、院两级的研究生干部可申请此奖项。</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(三) 热心研究生学生工作，乐于奉献，不谋私利，热爱集体，尊敬师长，关心、团结同学，在研究生中享有较高的威信。</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(四) 工作积极主动，富有开拓精神，在任职期间，考核优良，积极、出色完成各项任务，受到有关部门的表彰或好评，申请者附上总结个人工作的具体材料。</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t>(五) 学习刻苦，成绩优良。</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第十条</w:t>
      </w:r>
      <w:r w:rsidRPr="00D4657C">
        <w:rPr>
          <w:rFonts w:ascii="宋体" w:eastAsia="宋体" w:hAnsi="宋体" w:cs="宋体" w:hint="eastAsia"/>
          <w:color w:val="000000"/>
          <w:kern w:val="0"/>
          <w:sz w:val="28"/>
          <w:szCs w:val="28"/>
        </w:rPr>
        <w:t> 优秀毕业研究生和优秀研究生干部的奖励标准和名额根据当年申请情况由评审委员会确定</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宋体" w:eastAsia="宋体" w:hAnsi="宋体" w:cs="宋体" w:hint="eastAsia"/>
          <w:b/>
          <w:bCs/>
          <w:color w:val="000000"/>
          <w:kern w:val="0"/>
          <w:sz w:val="32"/>
          <w:szCs w:val="32"/>
        </w:rPr>
        <w:t> </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宋体" w:eastAsia="宋体" w:hAnsi="宋体" w:cs="宋体" w:hint="eastAsia"/>
          <w:b/>
          <w:bCs/>
          <w:color w:val="000000"/>
          <w:kern w:val="0"/>
          <w:sz w:val="32"/>
          <w:szCs w:val="32"/>
        </w:rPr>
        <w:t>第四章 评选时间和评选程序</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仿宋_GB2312" w:eastAsia="仿宋_GB2312" w:hAnsi="宋体" w:cs="宋体" w:hint="eastAsia"/>
          <w:i/>
          <w:iCs/>
          <w:color w:val="000000"/>
          <w:kern w:val="0"/>
          <w:sz w:val="18"/>
          <w:szCs w:val="18"/>
        </w:rPr>
        <w:t> </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第十一条</w:t>
      </w:r>
      <w:r w:rsidRPr="00D4657C">
        <w:rPr>
          <w:rFonts w:ascii="宋体" w:eastAsia="宋体" w:hAnsi="宋体" w:cs="宋体" w:hint="eastAsia"/>
          <w:color w:val="000000"/>
          <w:kern w:val="0"/>
          <w:sz w:val="28"/>
          <w:szCs w:val="28"/>
        </w:rPr>
        <w:t> 每年5、6月份为优秀毕业研究生奖、彭瑞安归侨及归侨子女奖学金、梁奇达暨南教育奖学金、邓瑞林奖学金、毕业研究生面向西部地区服务和西部地区就业奖和研究生学术奖等奖项的申请和评选时间；每年9、10月份为南粤优秀研究生、优秀研究生干部奖等奖项的申请和评选时间。其他奖项评选时间以当年公布为准。</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第十二条</w:t>
      </w:r>
      <w:r w:rsidRPr="00D4657C">
        <w:rPr>
          <w:rFonts w:ascii="宋体" w:eastAsia="宋体" w:hAnsi="宋体" w:cs="宋体" w:hint="eastAsia"/>
          <w:color w:val="000000"/>
          <w:kern w:val="0"/>
          <w:sz w:val="28"/>
          <w:szCs w:val="28"/>
        </w:rPr>
        <w:t> 研究生各项奖励评选的程序：研究生本人提出申请，填写有关申请表并附上课程学习成绩表、论文及科研成果鉴定书复印件等有关证明材料、院系审核、确定初评名单，经公示后报研究生部，由评审委员会进行审查，拟定奖励名单，最后报主管校长批准，颁奖。</w:t>
      </w:r>
    </w:p>
    <w:p w:rsidR="00D4657C" w:rsidRPr="00D4657C" w:rsidRDefault="00D4657C" w:rsidP="00D4657C">
      <w:pPr>
        <w:widowControl/>
        <w:spacing w:line="270" w:lineRule="atLeast"/>
        <w:ind w:firstLine="560"/>
        <w:jc w:val="left"/>
        <w:rPr>
          <w:rFonts w:ascii="宋体" w:eastAsia="宋体" w:hAnsi="宋体" w:cs="宋体"/>
          <w:color w:val="000000"/>
          <w:kern w:val="0"/>
          <w:sz w:val="24"/>
          <w:szCs w:val="24"/>
        </w:rPr>
      </w:pPr>
      <w:r w:rsidRPr="00D4657C">
        <w:rPr>
          <w:rFonts w:ascii="宋体" w:eastAsia="宋体" w:hAnsi="宋体" w:cs="宋体" w:hint="eastAsia"/>
          <w:color w:val="000000"/>
          <w:kern w:val="0"/>
          <w:sz w:val="28"/>
          <w:szCs w:val="28"/>
        </w:rPr>
        <w:lastRenderedPageBreak/>
        <w:t>其中，南粤优秀研究生等个别奖项经主管校长批准后公布。列入博士攀登计划的研究生，不再重复学校学术奖奖励。</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第十三条</w:t>
      </w:r>
      <w:r w:rsidRPr="00D4657C">
        <w:rPr>
          <w:rFonts w:ascii="宋体" w:eastAsia="宋体" w:hAnsi="宋体" w:cs="宋体" w:hint="eastAsia"/>
          <w:color w:val="000000"/>
          <w:kern w:val="0"/>
          <w:sz w:val="28"/>
          <w:szCs w:val="28"/>
        </w:rPr>
        <w:t> 获奖者有关材料存入学生本人的学籍档案。</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仿宋_GB2312" w:eastAsia="仿宋_GB2312" w:hAnsi="宋体" w:cs="宋体" w:hint="eastAsia"/>
          <w:b/>
          <w:bCs/>
          <w:color w:val="000000"/>
          <w:kern w:val="0"/>
          <w:sz w:val="32"/>
          <w:szCs w:val="32"/>
        </w:rPr>
        <w:t> </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宋体" w:eastAsia="宋体" w:hAnsi="宋体" w:cs="宋体" w:hint="eastAsia"/>
          <w:b/>
          <w:bCs/>
          <w:color w:val="000000"/>
          <w:kern w:val="0"/>
          <w:sz w:val="32"/>
          <w:szCs w:val="32"/>
        </w:rPr>
        <w:t>第五章 罚  则</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宋体" w:eastAsia="宋体" w:hAnsi="宋体" w:cs="宋体" w:hint="eastAsia"/>
          <w:b/>
          <w:bCs/>
          <w:color w:val="000000"/>
          <w:kern w:val="0"/>
          <w:sz w:val="24"/>
          <w:szCs w:val="24"/>
        </w:rPr>
        <w:t> </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第十四条 </w:t>
      </w:r>
      <w:r w:rsidRPr="00D4657C">
        <w:rPr>
          <w:rFonts w:ascii="宋体" w:eastAsia="宋体" w:hAnsi="宋体" w:cs="宋体" w:hint="eastAsia"/>
          <w:color w:val="000000"/>
          <w:kern w:val="0"/>
          <w:sz w:val="28"/>
          <w:szCs w:val="28"/>
        </w:rPr>
        <w:t>剽窃、侵夺他人的作品、专利或者其他研究成果的，或者以其他不正当手段骗取研究生奖励的，由研究生部报主管校长批准后撤销奖励，追回奖金，并依据学校有关规定给予处分。</w:t>
      </w:r>
    </w:p>
    <w:p w:rsidR="00D4657C" w:rsidRPr="00D4657C" w:rsidRDefault="00D4657C" w:rsidP="00D4657C">
      <w:pPr>
        <w:widowControl/>
        <w:spacing w:line="270" w:lineRule="atLeast"/>
        <w:ind w:firstLine="555"/>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第十五条 </w:t>
      </w:r>
      <w:r w:rsidRPr="00D4657C">
        <w:rPr>
          <w:rFonts w:ascii="宋体" w:eastAsia="宋体" w:hAnsi="宋体" w:cs="宋体" w:hint="eastAsia"/>
          <w:color w:val="000000"/>
          <w:kern w:val="0"/>
          <w:sz w:val="28"/>
          <w:szCs w:val="28"/>
        </w:rPr>
        <w:t>获得优秀毕业研究生奖、优秀研究生干部奖，在毕业离校前出现违反本办法第二条规定的行为的，由研究生部报主管校长批准后撤销奖励，追回奖金，并依据学校有关规定给予处分。</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宋体" w:eastAsia="宋体" w:hAnsi="宋体" w:cs="宋体" w:hint="eastAsia"/>
          <w:b/>
          <w:bCs/>
          <w:color w:val="000000"/>
          <w:kern w:val="0"/>
          <w:sz w:val="32"/>
          <w:szCs w:val="32"/>
        </w:rPr>
        <w:t> </w:t>
      </w:r>
    </w:p>
    <w:p w:rsidR="00D4657C" w:rsidRPr="00D4657C" w:rsidRDefault="00D4657C" w:rsidP="00D4657C">
      <w:pPr>
        <w:widowControl/>
        <w:spacing w:line="270" w:lineRule="atLeast"/>
        <w:ind w:firstLine="555"/>
        <w:jc w:val="center"/>
        <w:rPr>
          <w:rFonts w:ascii="宋体" w:eastAsia="宋体" w:hAnsi="宋体" w:cs="宋体"/>
          <w:color w:val="000000"/>
          <w:kern w:val="0"/>
          <w:sz w:val="24"/>
          <w:szCs w:val="24"/>
        </w:rPr>
      </w:pPr>
      <w:r w:rsidRPr="00D4657C">
        <w:rPr>
          <w:rFonts w:ascii="宋体" w:eastAsia="宋体" w:hAnsi="宋体" w:cs="宋体" w:hint="eastAsia"/>
          <w:b/>
          <w:bCs/>
          <w:color w:val="000000"/>
          <w:kern w:val="0"/>
          <w:sz w:val="32"/>
          <w:szCs w:val="32"/>
        </w:rPr>
        <w:t>第六章 附  则</w:t>
      </w:r>
    </w:p>
    <w:p w:rsidR="00D4657C" w:rsidRPr="00D4657C" w:rsidRDefault="00D4657C" w:rsidP="00D4657C">
      <w:pPr>
        <w:widowControl/>
        <w:spacing w:line="270" w:lineRule="atLeast"/>
        <w:ind w:firstLine="360"/>
        <w:jc w:val="left"/>
        <w:rPr>
          <w:rFonts w:ascii="宋体" w:eastAsia="宋体" w:hAnsi="宋体" w:cs="宋体"/>
          <w:color w:val="000000"/>
          <w:kern w:val="0"/>
          <w:sz w:val="24"/>
          <w:szCs w:val="24"/>
        </w:rPr>
      </w:pPr>
      <w:r w:rsidRPr="00D4657C">
        <w:rPr>
          <w:rFonts w:ascii="Times New Roman" w:eastAsia="宋体" w:hAnsi="Times New Roman" w:cs="Times New Roman"/>
          <w:color w:val="000000"/>
          <w:kern w:val="0"/>
          <w:sz w:val="18"/>
          <w:szCs w:val="18"/>
        </w:rPr>
        <w:t> </w:t>
      </w:r>
    </w:p>
    <w:p w:rsidR="00D4657C" w:rsidRPr="00D4657C" w:rsidRDefault="00D4657C" w:rsidP="00D4657C">
      <w:pPr>
        <w:widowControl/>
        <w:spacing w:line="270" w:lineRule="atLeast"/>
        <w:ind w:firstLine="562"/>
        <w:jc w:val="left"/>
        <w:rPr>
          <w:rFonts w:ascii="宋体" w:eastAsia="宋体" w:hAnsi="宋体" w:cs="宋体"/>
          <w:color w:val="000000"/>
          <w:kern w:val="0"/>
          <w:sz w:val="24"/>
          <w:szCs w:val="24"/>
        </w:rPr>
      </w:pPr>
      <w:r w:rsidRPr="00D4657C">
        <w:rPr>
          <w:rFonts w:ascii="宋体" w:eastAsia="宋体" w:hAnsi="宋体" w:cs="宋体" w:hint="eastAsia"/>
          <w:b/>
          <w:bCs/>
          <w:color w:val="000000"/>
          <w:kern w:val="0"/>
          <w:sz w:val="28"/>
          <w:szCs w:val="28"/>
        </w:rPr>
        <w:t>第十六条</w:t>
      </w:r>
      <w:r w:rsidRPr="00D4657C">
        <w:rPr>
          <w:rFonts w:ascii="Times New Roman" w:eastAsia="宋体" w:hAnsi="Times New Roman" w:cs="Times New Roman"/>
          <w:color w:val="000000"/>
          <w:kern w:val="0"/>
          <w:sz w:val="28"/>
          <w:szCs w:val="28"/>
        </w:rPr>
        <w:t> </w:t>
      </w:r>
      <w:r w:rsidRPr="00D4657C">
        <w:rPr>
          <w:rFonts w:ascii="宋体" w:eastAsia="宋体" w:hAnsi="宋体" w:cs="宋体" w:hint="eastAsia"/>
          <w:color w:val="000000"/>
          <w:kern w:val="0"/>
          <w:sz w:val="28"/>
          <w:szCs w:val="28"/>
        </w:rPr>
        <w:t>各奖项奖励金主要用于支付学费、生活费、购买书籍、学习用品等。</w:t>
      </w:r>
    </w:p>
    <w:p w:rsidR="00D4657C" w:rsidRPr="00D4657C" w:rsidRDefault="00D4657C" w:rsidP="00D4657C">
      <w:pPr>
        <w:widowControl/>
        <w:spacing w:line="270" w:lineRule="atLeast"/>
        <w:jc w:val="left"/>
        <w:rPr>
          <w:rFonts w:ascii="宋体" w:eastAsia="宋体" w:hAnsi="宋体" w:cs="宋体"/>
          <w:color w:val="000000"/>
          <w:kern w:val="0"/>
          <w:sz w:val="18"/>
          <w:szCs w:val="18"/>
        </w:rPr>
      </w:pPr>
      <w:r w:rsidRPr="00D4657C">
        <w:rPr>
          <w:rFonts w:ascii="宋体" w:eastAsia="宋体" w:hAnsi="宋体" w:cs="宋体" w:hint="eastAsia"/>
          <w:b/>
          <w:bCs/>
          <w:color w:val="000000"/>
          <w:kern w:val="0"/>
          <w:sz w:val="28"/>
          <w:szCs w:val="28"/>
        </w:rPr>
        <w:t>   第十七条 </w:t>
      </w:r>
      <w:r w:rsidRPr="00D4657C">
        <w:rPr>
          <w:rFonts w:ascii="宋体" w:eastAsia="宋体" w:hAnsi="宋体" w:cs="宋体" w:hint="eastAsia"/>
          <w:color w:val="000000"/>
          <w:kern w:val="0"/>
          <w:sz w:val="28"/>
          <w:szCs w:val="28"/>
        </w:rPr>
        <w:t>本办法自公布之日起施行，由研究生部负责解释。</w:t>
      </w:r>
    </w:p>
    <w:p w:rsidR="00740B06" w:rsidRPr="00D4657C" w:rsidRDefault="00740B06"/>
    <w:sectPr w:rsidR="00740B06" w:rsidRPr="00D4657C" w:rsidSect="00740B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934" w:rsidRDefault="00D00934" w:rsidP="00D4657C">
      <w:r>
        <w:separator/>
      </w:r>
    </w:p>
  </w:endnote>
  <w:endnote w:type="continuationSeparator" w:id="0">
    <w:p w:rsidR="00D00934" w:rsidRDefault="00D00934" w:rsidP="00D46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934" w:rsidRDefault="00D00934" w:rsidP="00D4657C">
      <w:r>
        <w:separator/>
      </w:r>
    </w:p>
  </w:footnote>
  <w:footnote w:type="continuationSeparator" w:id="0">
    <w:p w:rsidR="00D00934" w:rsidRDefault="00D00934" w:rsidP="00D46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57C"/>
    <w:rsid w:val="00004DFA"/>
    <w:rsid w:val="000261F4"/>
    <w:rsid w:val="00036562"/>
    <w:rsid w:val="000433BC"/>
    <w:rsid w:val="000511F2"/>
    <w:rsid w:val="00087B9D"/>
    <w:rsid w:val="000E561D"/>
    <w:rsid w:val="00107543"/>
    <w:rsid w:val="001109C8"/>
    <w:rsid w:val="00132BFC"/>
    <w:rsid w:val="00136981"/>
    <w:rsid w:val="001566F1"/>
    <w:rsid w:val="00162465"/>
    <w:rsid w:val="00167996"/>
    <w:rsid w:val="0017726E"/>
    <w:rsid w:val="001B0F30"/>
    <w:rsid w:val="001C4A5C"/>
    <w:rsid w:val="001F0111"/>
    <w:rsid w:val="00200C0B"/>
    <w:rsid w:val="0024673E"/>
    <w:rsid w:val="00262846"/>
    <w:rsid w:val="002716D7"/>
    <w:rsid w:val="00276F55"/>
    <w:rsid w:val="0027728E"/>
    <w:rsid w:val="00277A60"/>
    <w:rsid w:val="002C455B"/>
    <w:rsid w:val="002E7991"/>
    <w:rsid w:val="00335AF6"/>
    <w:rsid w:val="00362091"/>
    <w:rsid w:val="003D2264"/>
    <w:rsid w:val="003D4D43"/>
    <w:rsid w:val="004A2D8F"/>
    <w:rsid w:val="004B6978"/>
    <w:rsid w:val="00517250"/>
    <w:rsid w:val="00521479"/>
    <w:rsid w:val="00524AF0"/>
    <w:rsid w:val="00546351"/>
    <w:rsid w:val="00595872"/>
    <w:rsid w:val="005B4D90"/>
    <w:rsid w:val="005B6CA5"/>
    <w:rsid w:val="005E4F45"/>
    <w:rsid w:val="005F28A4"/>
    <w:rsid w:val="00625EF1"/>
    <w:rsid w:val="00636DF4"/>
    <w:rsid w:val="00695ED8"/>
    <w:rsid w:val="006F2014"/>
    <w:rsid w:val="006F7229"/>
    <w:rsid w:val="0070039A"/>
    <w:rsid w:val="00702A68"/>
    <w:rsid w:val="00740B06"/>
    <w:rsid w:val="00757C25"/>
    <w:rsid w:val="00766462"/>
    <w:rsid w:val="0079044F"/>
    <w:rsid w:val="008138B0"/>
    <w:rsid w:val="00824601"/>
    <w:rsid w:val="00854E1B"/>
    <w:rsid w:val="00885BEB"/>
    <w:rsid w:val="008C69B2"/>
    <w:rsid w:val="008D131D"/>
    <w:rsid w:val="008F3C48"/>
    <w:rsid w:val="0090566E"/>
    <w:rsid w:val="0091047D"/>
    <w:rsid w:val="0091238B"/>
    <w:rsid w:val="00957FE1"/>
    <w:rsid w:val="00964DB8"/>
    <w:rsid w:val="00970C4D"/>
    <w:rsid w:val="00973129"/>
    <w:rsid w:val="0098410B"/>
    <w:rsid w:val="00996FE2"/>
    <w:rsid w:val="009C7E2B"/>
    <w:rsid w:val="009E4204"/>
    <w:rsid w:val="009E55EA"/>
    <w:rsid w:val="009F56EA"/>
    <w:rsid w:val="00A04096"/>
    <w:rsid w:val="00A27D2A"/>
    <w:rsid w:val="00A35414"/>
    <w:rsid w:val="00A3727B"/>
    <w:rsid w:val="00A567A1"/>
    <w:rsid w:val="00A96058"/>
    <w:rsid w:val="00A96084"/>
    <w:rsid w:val="00AA6BD6"/>
    <w:rsid w:val="00AC5874"/>
    <w:rsid w:val="00B338E1"/>
    <w:rsid w:val="00B36066"/>
    <w:rsid w:val="00B661AE"/>
    <w:rsid w:val="00BA7202"/>
    <w:rsid w:val="00BC01F4"/>
    <w:rsid w:val="00BF6799"/>
    <w:rsid w:val="00C034CD"/>
    <w:rsid w:val="00C51E37"/>
    <w:rsid w:val="00C6620C"/>
    <w:rsid w:val="00C66A35"/>
    <w:rsid w:val="00C85E09"/>
    <w:rsid w:val="00CA2481"/>
    <w:rsid w:val="00CB3C4D"/>
    <w:rsid w:val="00CC063E"/>
    <w:rsid w:val="00CC790E"/>
    <w:rsid w:val="00CE1C85"/>
    <w:rsid w:val="00CF6CAB"/>
    <w:rsid w:val="00D00934"/>
    <w:rsid w:val="00D21128"/>
    <w:rsid w:val="00D4657C"/>
    <w:rsid w:val="00D559CA"/>
    <w:rsid w:val="00D906FE"/>
    <w:rsid w:val="00DC0F1D"/>
    <w:rsid w:val="00E057E2"/>
    <w:rsid w:val="00E21BC5"/>
    <w:rsid w:val="00E62AE4"/>
    <w:rsid w:val="00E66D4F"/>
    <w:rsid w:val="00E75D42"/>
    <w:rsid w:val="00E90E3D"/>
    <w:rsid w:val="00E92110"/>
    <w:rsid w:val="00EA4FCC"/>
    <w:rsid w:val="00EC516B"/>
    <w:rsid w:val="00ED3872"/>
    <w:rsid w:val="00F273D3"/>
    <w:rsid w:val="00F727F1"/>
    <w:rsid w:val="00F82948"/>
    <w:rsid w:val="00F94C09"/>
    <w:rsid w:val="00F94C32"/>
    <w:rsid w:val="00FC3F06"/>
    <w:rsid w:val="00FC7E2D"/>
    <w:rsid w:val="00FE2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657C"/>
    <w:rPr>
      <w:sz w:val="18"/>
      <w:szCs w:val="18"/>
    </w:rPr>
  </w:style>
  <w:style w:type="paragraph" w:styleId="a4">
    <w:name w:val="footer"/>
    <w:basedOn w:val="a"/>
    <w:link w:val="Char0"/>
    <w:uiPriority w:val="99"/>
    <w:semiHidden/>
    <w:unhideWhenUsed/>
    <w:rsid w:val="00D465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657C"/>
    <w:rPr>
      <w:sz w:val="18"/>
      <w:szCs w:val="18"/>
    </w:rPr>
  </w:style>
</w:styles>
</file>

<file path=word/webSettings.xml><?xml version="1.0" encoding="utf-8"?>
<w:webSettings xmlns:r="http://schemas.openxmlformats.org/officeDocument/2006/relationships" xmlns:w="http://schemas.openxmlformats.org/wordprocessingml/2006/main">
  <w:divs>
    <w:div w:id="2049182136">
      <w:bodyDiv w:val="1"/>
      <w:marLeft w:val="0"/>
      <w:marRight w:val="0"/>
      <w:marTop w:val="0"/>
      <w:marBottom w:val="0"/>
      <w:divBdr>
        <w:top w:val="none" w:sz="0" w:space="0" w:color="auto"/>
        <w:left w:val="none" w:sz="0" w:space="0" w:color="auto"/>
        <w:bottom w:val="none" w:sz="0" w:space="0" w:color="auto"/>
        <w:right w:val="none" w:sz="0" w:space="0" w:color="auto"/>
      </w:divBdr>
      <w:divsChild>
        <w:div w:id="1397628019">
          <w:marLeft w:val="450"/>
          <w:marRight w:val="450"/>
          <w:marTop w:val="150"/>
          <w:marBottom w:val="150"/>
          <w:divBdr>
            <w:top w:val="none" w:sz="0" w:space="0" w:color="auto"/>
            <w:left w:val="none" w:sz="0" w:space="0" w:color="auto"/>
            <w:bottom w:val="dotted" w:sz="6" w:space="8" w:color="CCCCCC"/>
            <w:right w:val="none" w:sz="0" w:space="0" w:color="auto"/>
          </w:divBdr>
        </w:div>
        <w:div w:id="2115325830">
          <w:marLeft w:val="0"/>
          <w:marRight w:val="0"/>
          <w:marTop w:val="0"/>
          <w:marBottom w:val="0"/>
          <w:divBdr>
            <w:top w:val="none" w:sz="0" w:space="0" w:color="auto"/>
            <w:left w:val="none" w:sz="0" w:space="0" w:color="auto"/>
            <w:bottom w:val="none" w:sz="0" w:space="0" w:color="auto"/>
            <w:right w:val="none" w:sz="0" w:space="0" w:color="auto"/>
          </w:divBdr>
          <w:divsChild>
            <w:div w:id="949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2019-08-29T02:12:00Z</dcterms:created>
  <dcterms:modified xsi:type="dcterms:W3CDTF">2019-08-29T02:13:00Z</dcterms:modified>
</cp:coreProperties>
</file>